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88" w:rsidRPr="000C5B88" w:rsidRDefault="000C5B88" w:rsidP="000C5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0C5B88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"http://legislacao.planalto.gov.br/legisla/legislacao.nsf/Viw_Identificacao/lei%2010.436-2002?OpenDocument" </w:instrText>
      </w:r>
      <w:r w:rsidRPr="000C5B88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0C5B88">
        <w:rPr>
          <w:rFonts w:ascii="Arial" w:eastAsia="Times New Roman" w:hAnsi="Arial" w:cs="Arial"/>
          <w:b/>
          <w:bCs/>
          <w:color w:val="000080"/>
          <w:sz w:val="20"/>
          <w:u w:val="single"/>
          <w:lang w:eastAsia="pt-BR"/>
        </w:rPr>
        <w:t xml:space="preserve">LEI Nº 10.436, DE 24 DE ABRIL  DE </w:t>
      </w:r>
      <w:proofErr w:type="gramStart"/>
      <w:r w:rsidRPr="000C5B88">
        <w:rPr>
          <w:rFonts w:ascii="Arial" w:eastAsia="Times New Roman" w:hAnsi="Arial" w:cs="Arial"/>
          <w:b/>
          <w:bCs/>
          <w:color w:val="000080"/>
          <w:sz w:val="20"/>
          <w:u w:val="single"/>
          <w:lang w:eastAsia="pt-BR"/>
        </w:rPr>
        <w:t>2002.</w:t>
      </w:r>
      <w:proofErr w:type="gramEnd"/>
      <w:r w:rsidRPr="000C5B88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0C5B88" w:rsidRDefault="000C5B88" w:rsidP="000C5B88">
      <w:pPr>
        <w:spacing w:before="100" w:beforeAutospacing="1" w:after="100" w:afterAutospacing="1" w:line="240" w:lineRule="auto"/>
        <w:ind w:left="4536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C5B88">
        <w:rPr>
          <w:rFonts w:ascii="Arial" w:eastAsia="Times New Roman" w:hAnsi="Arial" w:cs="Arial"/>
          <w:color w:val="800000"/>
          <w:sz w:val="20"/>
          <w:szCs w:val="20"/>
          <w:lang w:eastAsia="pt-BR"/>
        </w:rPr>
        <w:t xml:space="preserve">Dispõe sobre </w:t>
      </w:r>
      <w:r>
        <w:rPr>
          <w:rFonts w:ascii="Arial" w:eastAsia="Times New Roman" w:hAnsi="Arial" w:cs="Arial"/>
          <w:color w:val="800000"/>
          <w:sz w:val="20"/>
          <w:szCs w:val="20"/>
          <w:lang w:eastAsia="pt-BR"/>
        </w:rPr>
        <w:t xml:space="preserve">a Língua Brasileira de Sinais </w:t>
      </w:r>
      <w:r w:rsidRPr="000C5B88">
        <w:rPr>
          <w:rFonts w:ascii="Arial" w:eastAsia="Times New Roman" w:hAnsi="Arial" w:cs="Arial"/>
          <w:color w:val="800000"/>
          <w:sz w:val="20"/>
          <w:szCs w:val="20"/>
          <w:lang w:eastAsia="pt-BR"/>
        </w:rPr>
        <w:t>Libras e dá outras providências</w:t>
      </w:r>
    </w:p>
    <w:p w:rsid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C5B8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O PRESIDENTE DA REPÚBLICA 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>Faço</w:t>
      </w:r>
      <w:proofErr w:type="gramEnd"/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saber que o Congresso Nacional decreta e eu sanciono a seguinte Lei: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>Art. 1</w:t>
      </w:r>
      <w:r w:rsidRPr="000C5B88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É reconhecida como meio legal de comunicação e expressão a Língua Brasileira de Sinais - Libras e outros recursos de expressão a ela associados.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Parágrafo único. Entende-se como Língua Brasileira de Sinais - Libras a forma de comunicação e expressão, em que o sistema lingüístico de natureza visual-motora, com estrutura gramatical própria, </w:t>
      </w:r>
      <w:proofErr w:type="gramStart"/>
      <w:r w:rsidRPr="000C5B88">
        <w:rPr>
          <w:rFonts w:ascii="Arial" w:eastAsia="Times New Roman" w:hAnsi="Arial" w:cs="Arial"/>
          <w:sz w:val="20"/>
          <w:szCs w:val="20"/>
          <w:lang w:eastAsia="pt-BR"/>
        </w:rPr>
        <w:t>constituem</w:t>
      </w:r>
      <w:proofErr w:type="gramEnd"/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um sistema lingüístico de transmissão de idéias e fatos, oriundos de comunidades de pessoas surdas do Brasil.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>Art. 2</w:t>
      </w:r>
      <w:r w:rsidRPr="000C5B88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Deve ser garantido, por parte do poder público em geral e empresas concessionárias de serviços públicos, formas institucionalizadas de apoiar o uso e difusão da Língua Brasileira de Sinais - Libras como meio de comunicação objetiva e de utilização corrente das comunidades surdas do Brasil.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>Art. 3</w:t>
      </w:r>
      <w:r w:rsidRPr="000C5B88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As instituições públicas e empresas concessionárias de serviços públicos de assistência à saúde devem garantir atendimento e tratamento adequado aos portadores de deficiência auditiva, de acordo com as normas legais em vigor.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>Art. 4</w:t>
      </w:r>
      <w:r w:rsidRPr="000C5B88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O sistema educacional federal e os sistemas educacionais estaduais, municipais e do Distrito Federal devem garantir a inclusão nos cursos de formação de Educação Especial, de </w:t>
      </w:r>
      <w:proofErr w:type="spellStart"/>
      <w:r w:rsidRPr="000C5B88">
        <w:rPr>
          <w:rFonts w:ascii="Arial" w:eastAsia="Times New Roman" w:hAnsi="Arial" w:cs="Arial"/>
          <w:sz w:val="20"/>
          <w:szCs w:val="20"/>
          <w:lang w:eastAsia="pt-BR"/>
        </w:rPr>
        <w:t>Fonoaudiologia</w:t>
      </w:r>
      <w:proofErr w:type="spellEnd"/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e de Magistério, em </w:t>
      </w:r>
      <w:proofErr w:type="gramStart"/>
      <w:r w:rsidRPr="000C5B88">
        <w:rPr>
          <w:rFonts w:ascii="Arial" w:eastAsia="Times New Roman" w:hAnsi="Arial" w:cs="Arial"/>
          <w:sz w:val="20"/>
          <w:szCs w:val="20"/>
          <w:lang w:eastAsia="pt-BR"/>
        </w:rPr>
        <w:t>seus níveis médio e superior, do ensino da Língua Brasileira de Sinais</w:t>
      </w:r>
      <w:proofErr w:type="gramEnd"/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- Libras, como parte integrante dos Parâmetros Curriculares Nacionais - </w:t>
      </w:r>
      <w:proofErr w:type="spellStart"/>
      <w:r w:rsidRPr="000C5B88">
        <w:rPr>
          <w:rFonts w:ascii="Arial" w:eastAsia="Times New Roman" w:hAnsi="Arial" w:cs="Arial"/>
          <w:sz w:val="20"/>
          <w:szCs w:val="20"/>
          <w:lang w:eastAsia="pt-BR"/>
        </w:rPr>
        <w:t>PCNs</w:t>
      </w:r>
      <w:proofErr w:type="spellEnd"/>
      <w:r w:rsidRPr="000C5B88">
        <w:rPr>
          <w:rFonts w:ascii="Arial" w:eastAsia="Times New Roman" w:hAnsi="Arial" w:cs="Arial"/>
          <w:sz w:val="20"/>
          <w:szCs w:val="20"/>
          <w:lang w:eastAsia="pt-BR"/>
        </w:rPr>
        <w:t>, conforme legislação vigente.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Parágrafo único. A Língua Brasileira de Sinais - </w:t>
      </w:r>
      <w:proofErr w:type="gramStart"/>
      <w:r w:rsidRPr="000C5B88">
        <w:rPr>
          <w:rFonts w:ascii="Arial" w:eastAsia="Times New Roman" w:hAnsi="Arial" w:cs="Arial"/>
          <w:sz w:val="20"/>
          <w:szCs w:val="20"/>
          <w:lang w:eastAsia="pt-BR"/>
        </w:rPr>
        <w:t>Libras não poderá substituir</w:t>
      </w:r>
      <w:proofErr w:type="gramEnd"/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a modalidade escrita da língua portuguesa.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>Art. 5</w:t>
      </w:r>
      <w:r w:rsidRPr="000C5B88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Esta Lei entra em vigor na data de sua publicação.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ind w:firstLine="3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sz w:val="20"/>
          <w:szCs w:val="20"/>
          <w:lang w:eastAsia="pt-BR"/>
        </w:rPr>
        <w:t>Brasília, 24 de abril de 2002; 181</w:t>
      </w:r>
      <w:r w:rsidRPr="000C5B88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da Independência e 114</w:t>
      </w:r>
      <w:r w:rsidRPr="000C5B88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0C5B88">
        <w:rPr>
          <w:rFonts w:ascii="Arial" w:eastAsia="Times New Roman" w:hAnsi="Arial" w:cs="Arial"/>
          <w:sz w:val="20"/>
          <w:szCs w:val="20"/>
          <w:lang w:eastAsia="pt-BR"/>
        </w:rPr>
        <w:t xml:space="preserve"> da República.</w:t>
      </w:r>
    </w:p>
    <w:p w:rsidR="000C5B88" w:rsidRPr="000C5B88" w:rsidRDefault="000C5B88" w:rsidP="000C5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5B8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FERNANDO HENRIQUE CARDOSO</w:t>
      </w:r>
      <w:r w:rsidRPr="000C5B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0C5B88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Paulo Renato Souza</w:t>
      </w:r>
    </w:p>
    <w:sectPr w:rsidR="000C5B88" w:rsidRPr="000C5B88" w:rsidSect="00275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revisionView w:inkAnnotations="0"/>
  <w:defaultTabStop w:val="708"/>
  <w:hyphenationZone w:val="425"/>
  <w:characterSpacingControl w:val="doNotCompress"/>
  <w:compat/>
  <w:rsids>
    <w:rsidRoot w:val="000C5B88"/>
    <w:rsid w:val="000C5B88"/>
    <w:rsid w:val="0027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5B8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C5B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2011-05-10T19:51:00Z</dcterms:created>
  <dcterms:modified xsi:type="dcterms:W3CDTF">2011-05-10T19:55:00Z</dcterms:modified>
</cp:coreProperties>
</file>